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83CA24"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50EEB6A5"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70E1C39C"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201A388D" w14:textId="77777777" w:rsidR="00DB7433" w:rsidRPr="004F3B17" w:rsidRDefault="00DB7433">
      <w:pPr>
        <w:autoSpaceDE w:val="0"/>
        <w:autoSpaceDN w:val="0"/>
        <w:adjustRightInd w:val="0"/>
        <w:rPr>
          <w:rFonts w:ascii="Book Antiqua" w:hAnsi="Book Antiqua"/>
          <w:color w:val="000000"/>
          <w:sz w:val="22"/>
          <w:szCs w:val="22"/>
        </w:rPr>
      </w:pPr>
    </w:p>
    <w:p w14:paraId="28F83CE2"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w:t>
      </w:r>
      <w:proofErr w:type="spellStart"/>
      <w:r w:rsidR="004F1984" w:rsidRPr="00B95631">
        <w:rPr>
          <w:rFonts w:ascii="Book Antiqua" w:hAnsi="Book Antiqua" w:cs="Arial"/>
          <w:sz w:val="22"/>
          <w:szCs w:val="22"/>
        </w:rPr>
        <w:t>Katwarai</w:t>
      </w:r>
      <w:proofErr w:type="spellEnd"/>
      <w:r w:rsidR="004F1984" w:rsidRPr="00B95631">
        <w:rPr>
          <w:rFonts w:ascii="Book Antiqua" w:hAnsi="Book Antiqua" w:cs="Arial"/>
          <w:sz w:val="22"/>
          <w:szCs w:val="22"/>
        </w:rPr>
        <w:t xml:space="preserve">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xml:space="preserve">" </w:t>
      </w:r>
      <w:proofErr w:type="gramStart"/>
      <w:r w:rsidRPr="004F3B17">
        <w:rPr>
          <w:rFonts w:ascii="Book Antiqua" w:hAnsi="Book Antiqua" w:cs="Arial"/>
          <w:sz w:val="22"/>
          <w:szCs w:val="22"/>
        </w:rPr>
        <w:t>and also</w:t>
      </w:r>
      <w:proofErr w:type="gramEnd"/>
      <w:r w:rsidRPr="004F3B17">
        <w:rPr>
          <w:rFonts w:ascii="Book Antiqua" w:hAnsi="Book Antiqua" w:cs="Arial"/>
          <w:sz w:val="22"/>
          <w:szCs w:val="22"/>
        </w:rPr>
        <w:t xml:space="preserve"> referred to as “POWERGRID”)</w:t>
      </w:r>
      <w:r w:rsidR="00DB27C9" w:rsidRPr="004F3B17">
        <w:rPr>
          <w:rFonts w:ascii="Book Antiqua" w:hAnsi="Book Antiqua"/>
          <w:color w:val="000000"/>
          <w:sz w:val="22"/>
          <w:szCs w:val="22"/>
        </w:rPr>
        <w:t xml:space="preserve">, </w:t>
      </w:r>
    </w:p>
    <w:p w14:paraId="564484C4" w14:textId="77777777" w:rsidR="00DB7433" w:rsidRPr="004F3B17" w:rsidRDefault="00DB7433" w:rsidP="00DB7433">
      <w:pPr>
        <w:jc w:val="both"/>
        <w:rPr>
          <w:rFonts w:ascii="Book Antiqua" w:hAnsi="Book Antiqua" w:cs="Arial"/>
          <w:sz w:val="22"/>
          <w:szCs w:val="22"/>
        </w:rPr>
      </w:pPr>
    </w:p>
    <w:p w14:paraId="1DA624CD"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9DE9EE6" w14:textId="77777777" w:rsidR="00DB7433" w:rsidRPr="004F3B17" w:rsidRDefault="00DB7433" w:rsidP="00DB7433">
      <w:pPr>
        <w:jc w:val="both"/>
        <w:rPr>
          <w:rFonts w:ascii="Book Antiqua" w:hAnsi="Book Antiqua" w:cs="Arial"/>
          <w:sz w:val="22"/>
          <w:szCs w:val="22"/>
        </w:rPr>
      </w:pPr>
    </w:p>
    <w:p w14:paraId="3C82898A"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proofErr w:type="gramStart"/>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w:t>
      </w:r>
      <w:proofErr w:type="gramEnd"/>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76E33E82" w14:textId="77777777" w:rsidR="00DB7433" w:rsidRPr="004F3B17" w:rsidRDefault="00DB7433" w:rsidP="00DB7433">
      <w:pPr>
        <w:jc w:val="both"/>
        <w:rPr>
          <w:rFonts w:ascii="Book Antiqua" w:hAnsi="Book Antiqua" w:cs="Arial"/>
          <w:sz w:val="22"/>
          <w:szCs w:val="22"/>
        </w:rPr>
      </w:pPr>
    </w:p>
    <w:p w14:paraId="06E1F718"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25D0FC8E" w14:textId="77777777" w:rsidR="0049605A" w:rsidRPr="004F3B17" w:rsidRDefault="0049605A">
      <w:pPr>
        <w:autoSpaceDE w:val="0"/>
        <w:autoSpaceDN w:val="0"/>
        <w:adjustRightInd w:val="0"/>
        <w:rPr>
          <w:rFonts w:ascii="Book Antiqua" w:hAnsi="Book Antiqua"/>
          <w:color w:val="000000"/>
          <w:sz w:val="22"/>
          <w:szCs w:val="22"/>
        </w:rPr>
      </w:pPr>
    </w:p>
    <w:p w14:paraId="5D75AD33"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68260A9" w14:textId="77777777" w:rsidR="005B50A5" w:rsidRPr="004F3B17" w:rsidRDefault="005B50A5" w:rsidP="005B50A5">
      <w:pPr>
        <w:pStyle w:val="ListParagraph"/>
        <w:tabs>
          <w:tab w:val="left" w:pos="392"/>
        </w:tabs>
        <w:ind w:left="392"/>
        <w:rPr>
          <w:rFonts w:ascii="Book Antiqua" w:hAnsi="Book Antiqua"/>
          <w:sz w:val="22"/>
          <w:szCs w:val="22"/>
        </w:rPr>
      </w:pPr>
    </w:p>
    <w:p w14:paraId="52C2F2C8" w14:textId="3273E050" w:rsidR="005B50A5" w:rsidRPr="00F00E87"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w:t>
      </w:r>
      <w:r w:rsidR="00450A7E" w:rsidRPr="00F00E87">
        <w:rPr>
          <w:rFonts w:ascii="Book Antiqua" w:hAnsi="Book Antiqua"/>
          <w:sz w:val="22"/>
          <w:szCs w:val="22"/>
        </w:rPr>
        <w:t>TSP)</w:t>
      </w:r>
      <w:r w:rsidR="005B50A5" w:rsidRPr="00F00E87">
        <w:rPr>
          <w:rFonts w:ascii="Book Antiqua" w:hAnsi="Book Antiqua"/>
          <w:sz w:val="22"/>
          <w:szCs w:val="22"/>
        </w:rPr>
        <w:t xml:space="preserve"> for establishing </w:t>
      </w:r>
      <w:r w:rsidR="004B1F3A">
        <w:rPr>
          <w:rFonts w:ascii="Book Antiqua" w:hAnsi="Book Antiqua"/>
          <w:sz w:val="22"/>
          <w:szCs w:val="22"/>
        </w:rPr>
        <w:t>“</w:t>
      </w:r>
      <w:r w:rsidR="005A2910" w:rsidRPr="005A2910">
        <w:rPr>
          <w:rFonts w:ascii="Book Antiqua" w:hAnsi="Book Antiqua" w:cs="72"/>
          <w:b/>
          <w:bCs/>
          <w:color w:val="000000"/>
          <w:sz w:val="22"/>
          <w:szCs w:val="22"/>
          <w:lang w:bidi="hi-IN"/>
        </w:rPr>
        <w:t xml:space="preserve">Network Expansion Scheme in </w:t>
      </w:r>
      <w:proofErr w:type="spellStart"/>
      <w:r w:rsidR="005A2910" w:rsidRPr="005A2910">
        <w:rPr>
          <w:rFonts w:ascii="Book Antiqua" w:hAnsi="Book Antiqua" w:cs="72"/>
          <w:b/>
          <w:bCs/>
          <w:color w:val="000000"/>
          <w:sz w:val="22"/>
          <w:szCs w:val="22"/>
          <w:lang w:bidi="hi-IN"/>
        </w:rPr>
        <w:t>Navinal</w:t>
      </w:r>
      <w:proofErr w:type="spellEnd"/>
      <w:r w:rsidR="005A2910" w:rsidRPr="005A2910">
        <w:rPr>
          <w:rFonts w:ascii="Book Antiqua" w:hAnsi="Book Antiqua" w:cs="72"/>
          <w:b/>
          <w:bCs/>
          <w:color w:val="000000"/>
          <w:sz w:val="22"/>
          <w:szCs w:val="22"/>
          <w:lang w:bidi="hi-IN"/>
        </w:rPr>
        <w:t xml:space="preserve"> (Mundra) area of Gujrat for drawl of power in the area</w:t>
      </w:r>
      <w:r w:rsidR="004B1F3A">
        <w:rPr>
          <w:rFonts w:ascii="Book Antiqua" w:hAnsi="Book Antiqua"/>
          <w:b/>
          <w:bCs/>
          <w:sz w:val="22"/>
          <w:szCs w:val="22"/>
        </w:rPr>
        <w:t>”</w:t>
      </w:r>
      <w:r w:rsidR="00F00E87" w:rsidRPr="00F00E87">
        <w:rPr>
          <w:rFonts w:ascii="Book Antiqua" w:hAnsi="Book Antiqua"/>
          <w:b/>
          <w:bCs/>
          <w:sz w:val="22"/>
          <w:szCs w:val="22"/>
        </w:rPr>
        <w:t xml:space="preserve"> </w:t>
      </w:r>
      <w:r w:rsidR="00450A7E" w:rsidRPr="00F00E87">
        <w:rPr>
          <w:rFonts w:ascii="Book Antiqua" w:hAnsi="Book Antiqua"/>
          <w:sz w:val="22"/>
          <w:szCs w:val="22"/>
        </w:rPr>
        <w:t xml:space="preserve">(hereinafter referred to as the “Project”) under Tariff Based Competitive Bidding (TBCB) framework of </w:t>
      </w:r>
      <w:r w:rsidR="00173EB3" w:rsidRPr="00F00E87">
        <w:rPr>
          <w:rFonts w:ascii="Book Antiqua" w:hAnsi="Book Antiqua"/>
          <w:sz w:val="22"/>
          <w:szCs w:val="22"/>
        </w:rPr>
        <w:t xml:space="preserve">the </w:t>
      </w:r>
      <w:r w:rsidR="00450A7E" w:rsidRPr="00F00E87">
        <w:rPr>
          <w:rFonts w:ascii="Book Antiqua" w:hAnsi="Book Antiqua"/>
          <w:sz w:val="22"/>
          <w:szCs w:val="22"/>
        </w:rPr>
        <w:t>Ministry of Power</w:t>
      </w:r>
      <w:r w:rsidR="00173EB3" w:rsidRPr="00F00E87">
        <w:rPr>
          <w:rFonts w:ascii="Book Antiqua" w:hAnsi="Book Antiqua"/>
          <w:sz w:val="22"/>
          <w:szCs w:val="22"/>
        </w:rPr>
        <w:t>, Govt. of India</w:t>
      </w:r>
      <w:r w:rsidR="005B50A5" w:rsidRPr="00F00E87">
        <w:rPr>
          <w:rFonts w:ascii="Book Antiqua" w:hAnsi="Book Antiqua"/>
          <w:sz w:val="22"/>
          <w:szCs w:val="22"/>
        </w:rPr>
        <w:t>.</w:t>
      </w:r>
    </w:p>
    <w:p w14:paraId="1BE8D620"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4E6B3994" w14:textId="40D842ED" w:rsidR="005B50A5" w:rsidRPr="00685458" w:rsidRDefault="005B50A5" w:rsidP="00071058">
      <w:pPr>
        <w:ind w:left="364" w:right="88"/>
        <w:jc w:val="both"/>
        <w:rPr>
          <w:rFonts w:ascii="Book Antiqua" w:hAnsi="Book Antiqua" w:cs="72"/>
          <w:color w:val="000000"/>
          <w:sz w:val="22"/>
          <w:szCs w:val="22"/>
          <w:lang w:bidi="hi-IN"/>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r w:rsidR="00A4529B" w:rsidRPr="00A4529B">
        <w:rPr>
          <w:rFonts w:ascii="Book Antiqua" w:hAnsi="Book Antiqua" w:cs="72"/>
          <w:b/>
          <w:bCs/>
          <w:color w:val="000000"/>
          <w:sz w:val="22"/>
          <w:szCs w:val="22"/>
          <w:lang w:bidi="hi-IN"/>
        </w:rPr>
        <w:t xml:space="preserve">Pre Bid Tie up for 765kV GIS Pkg-SS-54T for Establishment of 4X1500 MVA, 765/400kV </w:t>
      </w:r>
      <w:proofErr w:type="spellStart"/>
      <w:r w:rsidR="00A4529B" w:rsidRPr="00A4529B">
        <w:rPr>
          <w:rFonts w:ascii="Book Antiqua" w:hAnsi="Book Antiqua" w:cs="72"/>
          <w:b/>
          <w:bCs/>
          <w:color w:val="000000"/>
          <w:sz w:val="22"/>
          <w:szCs w:val="22"/>
          <w:lang w:bidi="hi-IN"/>
        </w:rPr>
        <w:t>Navinal</w:t>
      </w:r>
      <w:proofErr w:type="spellEnd"/>
      <w:r w:rsidR="00A4529B" w:rsidRPr="00A4529B">
        <w:rPr>
          <w:rFonts w:ascii="Book Antiqua" w:hAnsi="Book Antiqua" w:cs="72"/>
          <w:b/>
          <w:bCs/>
          <w:color w:val="000000"/>
          <w:sz w:val="22"/>
          <w:szCs w:val="22"/>
          <w:lang w:bidi="hi-IN"/>
        </w:rPr>
        <w:t xml:space="preserve"> (Mundra) GIS S/s along with 2x330MVAR 765kV Bus Reactor associated with Network Expansion Scheme in </w:t>
      </w:r>
      <w:proofErr w:type="spellStart"/>
      <w:r w:rsidR="00A4529B" w:rsidRPr="00A4529B">
        <w:rPr>
          <w:rFonts w:ascii="Book Antiqua" w:hAnsi="Book Antiqua" w:cs="72"/>
          <w:b/>
          <w:bCs/>
          <w:color w:val="000000"/>
          <w:sz w:val="22"/>
          <w:szCs w:val="22"/>
          <w:lang w:bidi="hi-IN"/>
        </w:rPr>
        <w:t>Navinal</w:t>
      </w:r>
      <w:proofErr w:type="spellEnd"/>
      <w:r w:rsidR="00A4529B" w:rsidRPr="00A4529B">
        <w:rPr>
          <w:rFonts w:ascii="Book Antiqua" w:hAnsi="Book Antiqua" w:cs="72"/>
          <w:b/>
          <w:bCs/>
          <w:color w:val="000000"/>
          <w:sz w:val="22"/>
          <w:szCs w:val="22"/>
          <w:lang w:bidi="hi-IN"/>
        </w:rPr>
        <w:t xml:space="preserve"> (Mundra) area of Gujrat for drawl of power in the area through tariff based competitive bidding (TBCB) route prior to </w:t>
      </w:r>
      <w:proofErr w:type="spellStart"/>
      <w:r w:rsidR="00A4529B" w:rsidRPr="00A4529B">
        <w:rPr>
          <w:rFonts w:ascii="Book Antiqua" w:hAnsi="Book Antiqua" w:cs="72"/>
          <w:b/>
          <w:bCs/>
          <w:color w:val="000000"/>
          <w:sz w:val="22"/>
          <w:szCs w:val="22"/>
          <w:lang w:bidi="hi-IN"/>
        </w:rPr>
        <w:t>RfP</w:t>
      </w:r>
      <w:proofErr w:type="spellEnd"/>
      <w:r w:rsidR="00A4529B" w:rsidRPr="00A4529B">
        <w:rPr>
          <w:rFonts w:ascii="Book Antiqua" w:hAnsi="Book Antiqua" w:cs="72"/>
          <w:b/>
          <w:bCs/>
          <w:color w:val="000000"/>
          <w:sz w:val="22"/>
          <w:szCs w:val="22"/>
          <w:lang w:bidi="hi-IN"/>
        </w:rPr>
        <w:t xml:space="preserve"> bid submission by POWERGRID to BPC</w:t>
      </w:r>
      <w:r w:rsidR="003E7E07">
        <w:rPr>
          <w:rFonts w:ascii="Book Antiqua" w:hAnsi="Book Antiqua" w:cs="72"/>
          <w:b/>
          <w:bCs/>
          <w:color w:val="000000"/>
          <w:sz w:val="22"/>
          <w:szCs w:val="22"/>
          <w:lang w:bidi="hi-IN"/>
        </w:rPr>
        <w:t>;</w:t>
      </w:r>
      <w:r w:rsidR="00FB3188">
        <w:rPr>
          <w:rFonts w:ascii="Book Antiqua" w:hAnsi="Book Antiqua" w:cs="72"/>
          <w:b/>
          <w:bCs/>
          <w:color w:val="000000"/>
          <w:sz w:val="22"/>
          <w:szCs w:val="22"/>
          <w:lang w:bidi="hi-IN"/>
        </w:rPr>
        <w:t xml:space="preserve"> Spec. No. </w:t>
      </w:r>
      <w:r w:rsidR="00AA368C" w:rsidRPr="00AA368C">
        <w:rPr>
          <w:rFonts w:ascii="Book Antiqua" w:hAnsi="Book Antiqua" w:cs="Arial"/>
          <w:b/>
          <w:bCs/>
          <w:color w:val="0000CC"/>
          <w:sz w:val="22"/>
          <w:szCs w:val="22"/>
        </w:rPr>
        <w:t>CC/T/W-GIS/DOM/A04/24/07356</w:t>
      </w:r>
      <w:r w:rsidR="00FB3188">
        <w:rPr>
          <w:rFonts w:ascii="Book Antiqua" w:hAnsi="Book Antiqua" w:cs="Arial"/>
          <w:b/>
          <w:bCs/>
          <w:color w:val="0000CC"/>
          <w:sz w:val="22"/>
          <w:szCs w:val="22"/>
        </w:rPr>
        <w:t>.</w:t>
      </w:r>
    </w:p>
    <w:p w14:paraId="028CC633" w14:textId="77777777" w:rsidR="005B50A5" w:rsidRPr="004F3B17" w:rsidRDefault="005B50A5" w:rsidP="005B50A5">
      <w:pPr>
        <w:pStyle w:val="ListParagraph"/>
        <w:rPr>
          <w:rFonts w:ascii="Book Antiqua" w:hAnsi="Book Antiqua"/>
          <w:sz w:val="22"/>
          <w:szCs w:val="22"/>
        </w:rPr>
      </w:pPr>
    </w:p>
    <w:p w14:paraId="6D9C476D"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1F6D0395" w14:textId="77777777" w:rsidR="005B50A5" w:rsidRDefault="005B50A5" w:rsidP="005B50A5">
      <w:pPr>
        <w:pStyle w:val="ListParagraph"/>
        <w:rPr>
          <w:rFonts w:ascii="Book Antiqua" w:hAnsi="Book Antiqua"/>
          <w:sz w:val="22"/>
          <w:szCs w:val="22"/>
        </w:rPr>
      </w:pPr>
    </w:p>
    <w:p w14:paraId="342F3396"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well as Project </w:t>
      </w:r>
      <w:r w:rsidR="00AC6925">
        <w:rPr>
          <w:rFonts w:ascii="Book Antiqua" w:hAnsi="Book Antiqua"/>
          <w:sz w:val="22"/>
          <w:szCs w:val="22"/>
        </w:rPr>
        <w:t xml:space="preserve">inter-alia </w:t>
      </w:r>
      <w:r w:rsidRPr="004F3B17">
        <w:rPr>
          <w:rFonts w:ascii="Book Antiqua" w:hAnsi="Book Antiqua"/>
          <w:sz w:val="22"/>
          <w:szCs w:val="22"/>
        </w:rPr>
        <w:t xml:space="preserve">including but not limited to maps, diagrams, plans, statistics, </w:t>
      </w:r>
      <w:r w:rsidRPr="004F3B17">
        <w:rPr>
          <w:rFonts w:ascii="Book Antiqua" w:hAnsi="Book Antiqua"/>
          <w:sz w:val="22"/>
          <w:szCs w:val="22"/>
        </w:rPr>
        <w:lastRenderedPageBreak/>
        <w:t>designs, reports, drawings and supporting records or material documents or software</w:t>
      </w:r>
      <w:r w:rsidR="004E5C7A" w:rsidRPr="004F3B17">
        <w:rPr>
          <w:rFonts w:ascii="Book Antiqua" w:hAnsi="Book Antiqua"/>
          <w:sz w:val="22"/>
          <w:szCs w:val="22"/>
        </w:rPr>
        <w:t xml:space="preserve"> (hereinafter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11DACDC6" w14:textId="77777777" w:rsidR="004E5C7A" w:rsidRPr="004F3B17" w:rsidRDefault="004E5C7A" w:rsidP="004E5C7A">
      <w:pPr>
        <w:pStyle w:val="ListParagraph"/>
        <w:rPr>
          <w:rFonts w:ascii="Book Antiqua" w:hAnsi="Book Antiqua"/>
          <w:sz w:val="22"/>
          <w:szCs w:val="22"/>
        </w:rPr>
      </w:pPr>
    </w:p>
    <w:p w14:paraId="443AA567" w14:textId="521A5A30" w:rsidR="00402302" w:rsidRPr="004F3B17" w:rsidRDefault="005B50A5" w:rsidP="008C63A8">
      <w:pPr>
        <w:ind w:left="364" w:right="88"/>
        <w:jc w:val="both"/>
        <w:rPr>
          <w:rFonts w:ascii="Book Antiqua" w:hAnsi="Book Antiqua"/>
          <w:sz w:val="22"/>
          <w:szCs w:val="22"/>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A4529B" w:rsidRPr="00A4529B">
        <w:rPr>
          <w:rFonts w:ascii="Book Antiqua" w:hAnsi="Book Antiqua" w:cs="72"/>
          <w:b/>
          <w:bCs/>
          <w:color w:val="000000"/>
          <w:sz w:val="22"/>
          <w:szCs w:val="22"/>
          <w:lang w:bidi="hi-IN"/>
        </w:rPr>
        <w:t xml:space="preserve">Pre Bid Tie up for 765kV GIS Pkg-SS-54T for Establishment of 4X1500 MVA, 765/400kV </w:t>
      </w:r>
      <w:proofErr w:type="spellStart"/>
      <w:r w:rsidR="00A4529B" w:rsidRPr="00A4529B">
        <w:rPr>
          <w:rFonts w:ascii="Book Antiqua" w:hAnsi="Book Antiqua" w:cs="72"/>
          <w:b/>
          <w:bCs/>
          <w:color w:val="000000"/>
          <w:sz w:val="22"/>
          <w:szCs w:val="22"/>
          <w:lang w:bidi="hi-IN"/>
        </w:rPr>
        <w:t>Navinal</w:t>
      </w:r>
      <w:proofErr w:type="spellEnd"/>
      <w:r w:rsidR="00A4529B" w:rsidRPr="00A4529B">
        <w:rPr>
          <w:rFonts w:ascii="Book Antiqua" w:hAnsi="Book Antiqua" w:cs="72"/>
          <w:b/>
          <w:bCs/>
          <w:color w:val="000000"/>
          <w:sz w:val="22"/>
          <w:szCs w:val="22"/>
          <w:lang w:bidi="hi-IN"/>
        </w:rPr>
        <w:t xml:space="preserve"> (Mundra) GIS S/s along with 2x330MVAR 765kV Bus Reactor associated with Network Expansion Scheme in </w:t>
      </w:r>
      <w:proofErr w:type="spellStart"/>
      <w:r w:rsidR="00A4529B" w:rsidRPr="00A4529B">
        <w:rPr>
          <w:rFonts w:ascii="Book Antiqua" w:hAnsi="Book Antiqua" w:cs="72"/>
          <w:b/>
          <w:bCs/>
          <w:color w:val="000000"/>
          <w:sz w:val="22"/>
          <w:szCs w:val="22"/>
          <w:lang w:bidi="hi-IN"/>
        </w:rPr>
        <w:t>Navinal</w:t>
      </w:r>
      <w:proofErr w:type="spellEnd"/>
      <w:r w:rsidR="00A4529B" w:rsidRPr="00A4529B">
        <w:rPr>
          <w:rFonts w:ascii="Book Antiqua" w:hAnsi="Book Antiqua" w:cs="72"/>
          <w:b/>
          <w:bCs/>
          <w:color w:val="000000"/>
          <w:sz w:val="22"/>
          <w:szCs w:val="22"/>
          <w:lang w:bidi="hi-IN"/>
        </w:rPr>
        <w:t xml:space="preserve"> (Mundra) area of Gujrat for drawl of power in the area through tariff based competitive bidding (TBCB) route prior to </w:t>
      </w:r>
      <w:proofErr w:type="spellStart"/>
      <w:r w:rsidR="00A4529B" w:rsidRPr="00A4529B">
        <w:rPr>
          <w:rFonts w:ascii="Book Antiqua" w:hAnsi="Book Antiqua" w:cs="72"/>
          <w:b/>
          <w:bCs/>
          <w:color w:val="000000"/>
          <w:sz w:val="22"/>
          <w:szCs w:val="22"/>
          <w:lang w:bidi="hi-IN"/>
        </w:rPr>
        <w:t>RfP</w:t>
      </w:r>
      <w:proofErr w:type="spellEnd"/>
      <w:r w:rsidR="00A4529B" w:rsidRPr="00A4529B">
        <w:rPr>
          <w:rFonts w:ascii="Book Antiqua" w:hAnsi="Book Antiqua" w:cs="72"/>
          <w:b/>
          <w:bCs/>
          <w:color w:val="000000"/>
          <w:sz w:val="22"/>
          <w:szCs w:val="22"/>
          <w:lang w:bidi="hi-IN"/>
        </w:rPr>
        <w:t xml:space="preserve"> bid submission by POWERGRID to BPC</w:t>
      </w:r>
      <w:r w:rsidR="00A4529B">
        <w:rPr>
          <w:rFonts w:ascii="Book Antiqua" w:hAnsi="Book Antiqua" w:cs="72"/>
          <w:b/>
          <w:bCs/>
          <w:color w:val="000000"/>
          <w:sz w:val="22"/>
          <w:szCs w:val="22"/>
          <w:lang w:bidi="hi-IN"/>
        </w:rPr>
        <w:t xml:space="preserve">; Spec. No. </w:t>
      </w:r>
      <w:r w:rsidR="00A4529B" w:rsidRPr="00AA368C">
        <w:rPr>
          <w:rFonts w:ascii="Book Antiqua" w:hAnsi="Book Antiqua" w:cs="Arial"/>
          <w:b/>
          <w:bCs/>
          <w:color w:val="0000CC"/>
          <w:sz w:val="22"/>
          <w:szCs w:val="22"/>
        </w:rPr>
        <w:t>CC/T/W-GIS/DOM/A04/24/07356</w:t>
      </w:r>
      <w:r w:rsidR="00A4529B">
        <w:rPr>
          <w:rFonts w:ascii="Book Antiqua" w:hAnsi="Book Antiqua" w:cs="Arial"/>
          <w:b/>
          <w:bCs/>
          <w:color w:val="0000CC"/>
          <w:sz w:val="22"/>
          <w:szCs w:val="22"/>
        </w:rPr>
        <w:t xml:space="preserve"> </w:t>
      </w:r>
      <w:r w:rsidRPr="004F3B17">
        <w:rPr>
          <w:rFonts w:ascii="Book Antiqua" w:hAnsi="Book Antiqua"/>
          <w:sz w:val="22"/>
          <w:szCs w:val="22"/>
        </w:rPr>
        <w:t>as follows:</w:t>
      </w:r>
    </w:p>
    <w:p w14:paraId="18E83790" w14:textId="77777777" w:rsidR="004F3B17" w:rsidRPr="004F3B17" w:rsidRDefault="004F3B17" w:rsidP="008501A8">
      <w:pPr>
        <w:spacing w:after="180"/>
        <w:jc w:val="both"/>
        <w:rPr>
          <w:rFonts w:ascii="Book Antiqua" w:hAnsi="Book Antiqua"/>
          <w:sz w:val="22"/>
          <w:szCs w:val="22"/>
        </w:rPr>
      </w:pPr>
    </w:p>
    <w:p w14:paraId="1FA84C4E"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168420A2"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0"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4F3B17">
        <w:rPr>
          <w:rFonts w:ascii="Book Antiqua" w:hAnsi="Book Antiqua"/>
          <w:sz w:val="22"/>
          <w:szCs w:val="22"/>
        </w:rPr>
        <w:t xml:space="preserve">whenever and however disclosed, including, but not limited to: (i)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w:t>
      </w:r>
      <w:proofErr w:type="gramStart"/>
      <w:r w:rsidRPr="004F3B17">
        <w:rPr>
          <w:rFonts w:ascii="Book Antiqua" w:hAnsi="Book Antiqua"/>
          <w:color w:val="000000"/>
          <w:sz w:val="22"/>
          <w:szCs w:val="22"/>
        </w:rPr>
        <w:t>in order to</w:t>
      </w:r>
      <w:proofErr w:type="gramEnd"/>
      <w:r w:rsidRPr="004F3B17">
        <w:rPr>
          <w:rFonts w:ascii="Book Antiqua" w:hAnsi="Book Antiqua"/>
          <w:color w:val="000000"/>
          <w:sz w:val="22"/>
          <w:szCs w:val="22"/>
        </w:rPr>
        <w:t xml:space="preserve">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w:t>
      </w:r>
      <w:proofErr w:type="gramStart"/>
      <w:r w:rsidRPr="004F3B17">
        <w:rPr>
          <w:rFonts w:ascii="Book Antiqua" w:hAnsi="Book Antiqua"/>
          <w:sz w:val="22"/>
          <w:szCs w:val="22"/>
        </w:rPr>
        <w:t>all of</w:t>
      </w:r>
      <w:proofErr w:type="gramEnd"/>
      <w:r w:rsidRPr="004F3B17">
        <w:rPr>
          <w:rFonts w:ascii="Book Antiqua" w:hAnsi="Book Antiqua"/>
          <w:sz w:val="22"/>
          <w:szCs w:val="22"/>
        </w:rPr>
        <w:t xml:space="preserve"> its Confidential Information as trade secrets.</w:t>
      </w:r>
    </w:p>
    <w:p w14:paraId="65E4A796"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FFE234D"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239CF37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confidentiality; </w:t>
      </w:r>
    </w:p>
    <w:p w14:paraId="57355321"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
    <w:p w14:paraId="33C30197"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5B20C735" w14:textId="77777777" w:rsidR="0032624B"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138735CA" w14:textId="77777777" w:rsidR="00784F5B" w:rsidRDefault="00784F5B" w:rsidP="00D3497D">
      <w:pPr>
        <w:pStyle w:val="ParaLevel5"/>
        <w:tabs>
          <w:tab w:val="clear" w:pos="1080"/>
          <w:tab w:val="clear" w:pos="4147"/>
        </w:tabs>
        <w:spacing w:after="180"/>
        <w:ind w:left="810" w:hanging="360"/>
        <w:jc w:val="both"/>
        <w:rPr>
          <w:rFonts w:ascii="Book Antiqua" w:hAnsi="Book Antiqua"/>
          <w:sz w:val="22"/>
          <w:szCs w:val="22"/>
        </w:rPr>
      </w:pPr>
    </w:p>
    <w:p w14:paraId="452751B0"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10759579"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9F3EFD8"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6E44DD60"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62ED96A5"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Agreement; </w:t>
      </w:r>
    </w:p>
    <w:p w14:paraId="4FB93200"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EBFFFB9"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proofErr w:type="gramStart"/>
      <w:r w:rsidR="004A3F2F" w:rsidRPr="00083E29">
        <w:rPr>
          <w:rFonts w:ascii="Book Antiqua" w:hAnsi="Book Antiqua"/>
          <w:sz w:val="22"/>
          <w:szCs w:val="22"/>
        </w:rPr>
        <w:t>similar to</w:t>
      </w:r>
      <w:proofErr w:type="gramEnd"/>
      <w:r w:rsidR="00EE762D" w:rsidRPr="00083E29">
        <w:rPr>
          <w:rFonts w:ascii="Book Antiqua" w:hAnsi="Book Antiqua"/>
          <w:sz w:val="22"/>
          <w:szCs w:val="22"/>
        </w:rPr>
        <w:t xml:space="preserve"> the subject Agreement.</w:t>
      </w:r>
    </w:p>
    <w:p w14:paraId="0CB58BB3" w14:textId="77777777" w:rsidR="00784F5B" w:rsidRDefault="00784F5B" w:rsidP="0011776B">
      <w:pPr>
        <w:pStyle w:val="ParaLevel1"/>
        <w:tabs>
          <w:tab w:val="clear" w:pos="1080"/>
        </w:tabs>
        <w:spacing w:after="180"/>
        <w:ind w:left="900" w:hanging="360"/>
        <w:jc w:val="both"/>
        <w:rPr>
          <w:rFonts w:ascii="Book Antiqua" w:hAnsi="Book Antiqua"/>
          <w:sz w:val="22"/>
          <w:szCs w:val="22"/>
        </w:rPr>
      </w:pPr>
    </w:p>
    <w:p w14:paraId="2BBD0BCC"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E7A6CAD"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 xml:space="preserve">No other right or license, whether expressed or </w:t>
      </w:r>
      <w:r w:rsidRPr="004F3B17">
        <w:rPr>
          <w:rFonts w:ascii="Book Antiqua" w:hAnsi="Book Antiqua"/>
          <w:sz w:val="22"/>
          <w:szCs w:val="22"/>
        </w:rPr>
        <w:lastRenderedPageBreak/>
        <w:t>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9A7DAFA"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7887028"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t>Compelled Disclosure of Confidential Information</w:t>
      </w:r>
      <w:r w:rsidRPr="00020E7C">
        <w:rPr>
          <w:rFonts w:ascii="Book Antiqua" w:hAnsi="Book Antiqua"/>
          <w:color w:val="000000" w:themeColor="text1"/>
          <w:sz w:val="22"/>
          <w:szCs w:val="22"/>
        </w:rPr>
        <w:tab/>
      </w:r>
    </w:p>
    <w:p w14:paraId="18435F03"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4F3B17">
        <w:rPr>
          <w:rFonts w:ascii="Book Antiqua" w:hAnsi="Book Antiqua"/>
          <w:sz w:val="22"/>
          <w:szCs w:val="22"/>
        </w:rPr>
        <w:t xml:space="preserve">; provided </w:t>
      </w:r>
      <w:bookmarkStart w:id="3" w:name="_DV_C32"/>
      <w:bookmarkEnd w:id="2"/>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6BA0BD92" w14:textId="77777777" w:rsidR="00402302" w:rsidRPr="004F3B17" w:rsidRDefault="00402302">
      <w:pPr>
        <w:jc w:val="both"/>
        <w:rPr>
          <w:rFonts w:ascii="Book Antiqua" w:hAnsi="Book Antiqua"/>
          <w:sz w:val="22"/>
          <w:szCs w:val="22"/>
        </w:rPr>
      </w:pPr>
    </w:p>
    <w:p w14:paraId="10956ED2"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4FC92D9A"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73E75970"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D5F1E7E"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1521848B"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w:t>
      </w:r>
      <w:r w:rsidRPr="004F3B17">
        <w:rPr>
          <w:rFonts w:ascii="Book Antiqua" w:hAnsi="Book Antiqua"/>
          <w:sz w:val="22"/>
          <w:szCs w:val="22"/>
        </w:rPr>
        <w:lastRenderedPageBreak/>
        <w:t xml:space="preserve">relating to this Agreement, the prevailing party shall be entitled to recover its reasonable attorney’s fees and expenses. </w:t>
      </w:r>
    </w:p>
    <w:p w14:paraId="41E687E3" w14:textId="77777777"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1</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43F7DC91"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77777777"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2</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1728FFB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4F3B17">
        <w:rPr>
          <w:rFonts w:ascii="Book Antiqua" w:hAnsi="Book Antiqua"/>
          <w:sz w:val="22"/>
          <w:szCs w:val="22"/>
        </w:rPr>
        <w:t>any and all</w:t>
      </w:r>
      <w:proofErr w:type="gramEnd"/>
      <w:r w:rsidRPr="004F3B17">
        <w:rPr>
          <w:rFonts w:ascii="Book Antiqua" w:hAnsi="Book Antiqua"/>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4F3B17">
        <w:rPr>
          <w:rFonts w:ascii="Book Antiqua" w:hAnsi="Book Antiqua"/>
          <w:sz w:val="22"/>
          <w:szCs w:val="22"/>
        </w:rPr>
        <w:t>entered into</w:t>
      </w:r>
      <w:proofErr w:type="gramEnd"/>
      <w:r w:rsidRPr="004F3B17">
        <w:rPr>
          <w:rFonts w:ascii="Book Antiqua" w:hAnsi="Book Antiqua"/>
          <w:sz w:val="22"/>
          <w:szCs w:val="22"/>
        </w:rPr>
        <w:t xml:space="preserve"> between the parties (or their respective affiliates) for the Transaction shall supersede this Agreement. In the event such provision is not provided for in said transaction documents, this Agreement shall control.</w:t>
      </w:r>
    </w:p>
    <w:p w14:paraId="1AE677A8" w14:textId="77777777"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3</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168924A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77777777"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lastRenderedPageBreak/>
        <w:t>1</w:t>
      </w:r>
      <w:r w:rsidR="007A21F0" w:rsidRPr="009207AD">
        <w:rPr>
          <w:rFonts w:ascii="Book Antiqua" w:hAnsi="Book Antiqua"/>
          <w:sz w:val="22"/>
          <w:szCs w:val="22"/>
        </w:rPr>
        <w:t>4</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5E56969B"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w:t>
      </w:r>
      <w:proofErr w:type="gramStart"/>
      <w:r w:rsidRPr="004F3B17">
        <w:rPr>
          <w:rFonts w:ascii="Book Antiqua" w:hAnsi="Book Antiqua"/>
          <w:sz w:val="22"/>
          <w:szCs w:val="22"/>
        </w:rPr>
        <w:t>any and all</w:t>
      </w:r>
      <w:proofErr w:type="gramEnd"/>
      <w:r w:rsidRPr="004F3B17">
        <w:rPr>
          <w:rFonts w:ascii="Book Antiqua" w:hAnsi="Book Antiqua"/>
          <w:sz w:val="22"/>
          <w:szCs w:val="22"/>
        </w:rPr>
        <w:t xml:space="preserve">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3ADC8DE1"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3A3BB4D9"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w:t>
      </w:r>
      <w:proofErr w:type="gramStart"/>
      <w:r w:rsidRPr="004F3B17">
        <w:rPr>
          <w:rFonts w:ascii="Book Antiqua" w:hAnsi="Book Antiqua"/>
          <w:sz w:val="22"/>
          <w:szCs w:val="22"/>
        </w:rPr>
        <w:t>rewritten</w:t>
      </w:r>
      <w:proofErr w:type="gramEnd"/>
      <w:r w:rsidRPr="004F3B17">
        <w:rPr>
          <w:rFonts w:ascii="Book Antiqua" w:hAnsi="Book Antiqua"/>
          <w:sz w:val="22"/>
          <w:szCs w:val="22"/>
        </w:rPr>
        <w:t xml:space="preserve">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4FFDEAC9"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proofErr w:type="gramStart"/>
      <w:r w:rsidRPr="004F3B17">
        <w:rPr>
          <w:rFonts w:ascii="Book Antiqua" w:hAnsi="Book Antiqua"/>
          <w:sz w:val="22"/>
          <w:szCs w:val="22"/>
        </w:rPr>
        <w:t>electronic-mail</w:t>
      </w:r>
      <w:proofErr w:type="gramEnd"/>
      <w:r w:rsidRPr="004F3B17">
        <w:rPr>
          <w:rFonts w:ascii="Book Antiqua" w:hAnsi="Book Antiqua"/>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 xml:space="preserve">In proving the fact of dispatch, it shall be sufficient to show that the envelope containing such notice was properly addressed, </w:t>
      </w:r>
      <w:proofErr w:type="gramStart"/>
      <w:r w:rsidR="00542C4A" w:rsidRPr="00542C4A">
        <w:rPr>
          <w:rFonts w:ascii="Book Antiqua" w:hAnsi="Book Antiqua"/>
          <w:sz w:val="22"/>
          <w:szCs w:val="22"/>
        </w:rPr>
        <w:t>stamped</w:t>
      </w:r>
      <w:proofErr w:type="gramEnd"/>
      <w:r w:rsidR="00542C4A" w:rsidRPr="00542C4A">
        <w:rPr>
          <w:rFonts w:ascii="Book Antiqua" w:hAnsi="Book Antiqua"/>
          <w:sz w:val="22"/>
          <w:szCs w:val="22"/>
        </w:rPr>
        <w:t xml:space="preserve">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B24F5B0"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 xml:space="preserve">The receipt of Confidential Information pursuant to this Agreement will not prevent or in any way limit either party from: (i) developing, </w:t>
      </w:r>
      <w:proofErr w:type="gramStart"/>
      <w:r w:rsidRPr="004F3B17">
        <w:rPr>
          <w:rFonts w:ascii="Book Antiqua" w:hAnsi="Book Antiqua"/>
          <w:sz w:val="22"/>
          <w:szCs w:val="22"/>
        </w:rPr>
        <w:t>making</w:t>
      </w:r>
      <w:proofErr w:type="gramEnd"/>
      <w:r w:rsidRPr="004F3B17">
        <w:rPr>
          <w:rFonts w:ascii="Book Antiqua" w:hAnsi="Book Antiqua"/>
          <w:sz w:val="22"/>
          <w:szCs w:val="22"/>
        </w:rPr>
        <w:t xml:space="preserve"> or marketing products or services that are or may be competitive with the products or services of the other; or (ii) providing products or services to others who compete with the other.</w:t>
      </w:r>
    </w:p>
    <w:p w14:paraId="703B6526"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31A463E8" w14:textId="77777777"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lastRenderedPageBreak/>
        <w:t>(h)</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0A9993ED" w14:textId="77777777" w:rsidR="00784F5B" w:rsidRDefault="00784F5B" w:rsidP="00D31634">
      <w:pPr>
        <w:pStyle w:val="BodyTextIndent2"/>
        <w:spacing w:after="180"/>
        <w:ind w:left="1170" w:hanging="630"/>
        <w:rPr>
          <w:rFonts w:ascii="Book Antiqua" w:hAnsi="Book Antiqua"/>
          <w:sz w:val="22"/>
          <w:szCs w:val="22"/>
        </w:rPr>
      </w:pPr>
    </w:p>
    <w:p w14:paraId="40CC9A01"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043CE6F8" w14:textId="77777777" w:rsidR="00083E29" w:rsidRDefault="00083E29" w:rsidP="00D31634">
      <w:pPr>
        <w:spacing w:after="180"/>
        <w:ind w:left="540"/>
        <w:jc w:val="both"/>
        <w:rPr>
          <w:rFonts w:ascii="Book Antiqua" w:hAnsi="Book Antiqua"/>
          <w:sz w:val="22"/>
          <w:szCs w:val="22"/>
        </w:rPr>
      </w:pPr>
    </w:p>
    <w:p w14:paraId="2F7559F6"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0"/>
        <w:gridCol w:w="4140"/>
      </w:tblGrid>
      <w:tr w:rsidR="00D0006F" w:rsidRPr="00FF2E27" w14:paraId="3E633153" w14:textId="77777777" w:rsidTr="007A21F0">
        <w:trPr>
          <w:trHeight w:val="1232"/>
        </w:trPr>
        <w:tc>
          <w:tcPr>
            <w:tcW w:w="4500" w:type="dxa"/>
          </w:tcPr>
          <w:p w14:paraId="440910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2ABB9834"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p w14:paraId="79CAC5CC" w14:textId="77777777" w:rsidR="00D0006F" w:rsidRPr="00083E29" w:rsidRDefault="00D0006F" w:rsidP="00940632">
            <w:pPr>
              <w:jc w:val="both"/>
              <w:rPr>
                <w:rFonts w:ascii="Book Antiqua" w:hAnsi="Book Antiqua"/>
                <w:sz w:val="22"/>
                <w:szCs w:val="22"/>
              </w:rPr>
            </w:pPr>
          </w:p>
          <w:p w14:paraId="73132B2D" w14:textId="77777777" w:rsidR="00D0006F" w:rsidRPr="00083E29" w:rsidRDefault="00D0006F" w:rsidP="00940632">
            <w:pPr>
              <w:jc w:val="both"/>
              <w:rPr>
                <w:rFonts w:ascii="Book Antiqua" w:hAnsi="Book Antiqua"/>
                <w:sz w:val="22"/>
                <w:szCs w:val="22"/>
              </w:rPr>
            </w:pPr>
          </w:p>
        </w:tc>
        <w:tc>
          <w:tcPr>
            <w:tcW w:w="4140" w:type="dxa"/>
          </w:tcPr>
          <w:p w14:paraId="416C5828"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747EC54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7E6812CB" w14:textId="77777777" w:rsidR="00402302" w:rsidRDefault="00DB27C9">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p w14:paraId="79A5E72F" w14:textId="77777777" w:rsidR="00402302" w:rsidRDefault="00402302">
      <w:pPr>
        <w:spacing w:after="180"/>
        <w:jc w:val="both"/>
        <w:rPr>
          <w:sz w:val="22"/>
        </w:rPr>
      </w:pPr>
    </w:p>
    <w:sectPr w:rsidR="00402302">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B490E6" w14:textId="77777777" w:rsidR="00153E01" w:rsidRDefault="00153E01">
      <w:r>
        <w:separator/>
      </w:r>
    </w:p>
  </w:endnote>
  <w:endnote w:type="continuationSeparator" w:id="0">
    <w:p w14:paraId="672CC387" w14:textId="77777777" w:rsidR="00153E01" w:rsidRDefault="00153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AAA7F3" w14:textId="77777777" w:rsidR="00153E01" w:rsidRDefault="00153E01">
      <w:r>
        <w:separator/>
      </w:r>
    </w:p>
  </w:footnote>
  <w:footnote w:type="continuationSeparator" w:id="0">
    <w:p w14:paraId="6DA4690E" w14:textId="77777777" w:rsidR="00153E01" w:rsidRDefault="00153E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441295298">
    <w:abstractNumId w:val="3"/>
  </w:num>
  <w:num w:numId="2" w16cid:durableId="709459670">
    <w:abstractNumId w:val="4"/>
  </w:num>
  <w:num w:numId="3" w16cid:durableId="471676247">
    <w:abstractNumId w:val="8"/>
  </w:num>
  <w:num w:numId="4" w16cid:durableId="966199136">
    <w:abstractNumId w:val="9"/>
  </w:num>
  <w:num w:numId="5" w16cid:durableId="148791469">
    <w:abstractNumId w:val="7"/>
  </w:num>
  <w:num w:numId="6" w16cid:durableId="1854101326">
    <w:abstractNumId w:val="10"/>
  </w:num>
  <w:num w:numId="7" w16cid:durableId="1466394115">
    <w:abstractNumId w:val="0"/>
  </w:num>
  <w:num w:numId="8" w16cid:durableId="1386176368">
    <w:abstractNumId w:val="2"/>
  </w:num>
  <w:num w:numId="9" w16cid:durableId="1727492311">
    <w:abstractNumId w:val="5"/>
  </w:num>
  <w:num w:numId="10" w16cid:durableId="1500583463">
    <w:abstractNumId w:val="6"/>
  </w:num>
  <w:num w:numId="11" w16cid:durableId="171649949">
    <w:abstractNumId w:val="12"/>
  </w:num>
  <w:num w:numId="12" w16cid:durableId="1257593275">
    <w:abstractNumId w:val="1"/>
  </w:num>
  <w:num w:numId="13" w16cid:durableId="102093065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71058"/>
    <w:rsid w:val="00082076"/>
    <w:rsid w:val="00083E29"/>
    <w:rsid w:val="000A68D8"/>
    <w:rsid w:val="000D5240"/>
    <w:rsid w:val="00106591"/>
    <w:rsid w:val="0011776B"/>
    <w:rsid w:val="00153E01"/>
    <w:rsid w:val="00173EB3"/>
    <w:rsid w:val="001C4F00"/>
    <w:rsid w:val="001D2292"/>
    <w:rsid w:val="00272BC0"/>
    <w:rsid w:val="00277005"/>
    <w:rsid w:val="002908AD"/>
    <w:rsid w:val="002B63DF"/>
    <w:rsid w:val="002E47F1"/>
    <w:rsid w:val="002F6D31"/>
    <w:rsid w:val="00325149"/>
    <w:rsid w:val="0032624B"/>
    <w:rsid w:val="00327EE0"/>
    <w:rsid w:val="00341932"/>
    <w:rsid w:val="003B1888"/>
    <w:rsid w:val="003E7E07"/>
    <w:rsid w:val="003F7AC9"/>
    <w:rsid w:val="00402302"/>
    <w:rsid w:val="00411806"/>
    <w:rsid w:val="00436877"/>
    <w:rsid w:val="00437C9B"/>
    <w:rsid w:val="00450A7E"/>
    <w:rsid w:val="0048749E"/>
    <w:rsid w:val="0049605A"/>
    <w:rsid w:val="004A3F2F"/>
    <w:rsid w:val="004B1F3A"/>
    <w:rsid w:val="004B65B3"/>
    <w:rsid w:val="004D7EC7"/>
    <w:rsid w:val="004E0F97"/>
    <w:rsid w:val="004E5C7A"/>
    <w:rsid w:val="004F1984"/>
    <w:rsid w:val="004F3B17"/>
    <w:rsid w:val="004F7F9D"/>
    <w:rsid w:val="00542C4A"/>
    <w:rsid w:val="005A2910"/>
    <w:rsid w:val="005B50A5"/>
    <w:rsid w:val="005B7D62"/>
    <w:rsid w:val="005C71D0"/>
    <w:rsid w:val="005D229D"/>
    <w:rsid w:val="006050CA"/>
    <w:rsid w:val="006156C6"/>
    <w:rsid w:val="0066429B"/>
    <w:rsid w:val="00671A9A"/>
    <w:rsid w:val="006809B7"/>
    <w:rsid w:val="00685458"/>
    <w:rsid w:val="006D6CA8"/>
    <w:rsid w:val="006F6302"/>
    <w:rsid w:val="007217C8"/>
    <w:rsid w:val="007427BD"/>
    <w:rsid w:val="00773B2E"/>
    <w:rsid w:val="00784F5B"/>
    <w:rsid w:val="007A21F0"/>
    <w:rsid w:val="007B08AF"/>
    <w:rsid w:val="007F7A2F"/>
    <w:rsid w:val="008037E6"/>
    <w:rsid w:val="00823F11"/>
    <w:rsid w:val="008407AD"/>
    <w:rsid w:val="008501A8"/>
    <w:rsid w:val="0085378A"/>
    <w:rsid w:val="00872EE5"/>
    <w:rsid w:val="008744CB"/>
    <w:rsid w:val="0088150F"/>
    <w:rsid w:val="008829A3"/>
    <w:rsid w:val="00883FD2"/>
    <w:rsid w:val="008841F6"/>
    <w:rsid w:val="008C63A8"/>
    <w:rsid w:val="009207AD"/>
    <w:rsid w:val="009456C8"/>
    <w:rsid w:val="009B1F92"/>
    <w:rsid w:val="009E30C4"/>
    <w:rsid w:val="009F475D"/>
    <w:rsid w:val="00A240A4"/>
    <w:rsid w:val="00A3195B"/>
    <w:rsid w:val="00A4529B"/>
    <w:rsid w:val="00A678D7"/>
    <w:rsid w:val="00AA368C"/>
    <w:rsid w:val="00AC6925"/>
    <w:rsid w:val="00AE3E61"/>
    <w:rsid w:val="00AE44CE"/>
    <w:rsid w:val="00B75A45"/>
    <w:rsid w:val="00B96C5B"/>
    <w:rsid w:val="00BE475A"/>
    <w:rsid w:val="00C07A35"/>
    <w:rsid w:val="00C50F04"/>
    <w:rsid w:val="00C82B44"/>
    <w:rsid w:val="00CE0161"/>
    <w:rsid w:val="00CE225B"/>
    <w:rsid w:val="00CF113D"/>
    <w:rsid w:val="00D0006F"/>
    <w:rsid w:val="00D31634"/>
    <w:rsid w:val="00D3497D"/>
    <w:rsid w:val="00D37E20"/>
    <w:rsid w:val="00D4708B"/>
    <w:rsid w:val="00D56116"/>
    <w:rsid w:val="00DB27C9"/>
    <w:rsid w:val="00DB7433"/>
    <w:rsid w:val="00DD5A3C"/>
    <w:rsid w:val="00DD71EF"/>
    <w:rsid w:val="00E13127"/>
    <w:rsid w:val="00E160D5"/>
    <w:rsid w:val="00E2667D"/>
    <w:rsid w:val="00E779EC"/>
    <w:rsid w:val="00EE095F"/>
    <w:rsid w:val="00EE762D"/>
    <w:rsid w:val="00F00E87"/>
    <w:rsid w:val="00F06A97"/>
    <w:rsid w:val="00FB318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063BA23-3212-4631-A684-40B6DB7BAB8B}">
  <ds:schemaRefs>
    <ds:schemaRef ds:uri="http://schemas.openxmlformats.org/officeDocument/2006/bibliography"/>
  </ds:schemaRefs>
</ds:datastoreItem>
</file>

<file path=customXml/itemProps2.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864</TotalTime>
  <Pages>7</Pages>
  <Words>2615</Words>
  <Characters>14906</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Ram Lal {राम लाल}</cp:lastModifiedBy>
  <cp:revision>57</cp:revision>
  <cp:lastPrinted>2023-02-09T05:48:00Z</cp:lastPrinted>
  <dcterms:created xsi:type="dcterms:W3CDTF">2013-11-13T21:59:00Z</dcterms:created>
  <dcterms:modified xsi:type="dcterms:W3CDTF">2024-05-30T06:15:00Z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